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40" w:rsidRDefault="004C2F40" w:rsidP="006B06C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Nadin\Pictures\Attachments_bitekcpo@mail.ru_2021-01-30_13-53-31\титул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n\Pictures\Attachments_bitekcpo@mail.ru_2021-01-30_13-53-31\титул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6C3" w:rsidRPr="0034785D" w:rsidRDefault="004C2F40" w:rsidP="006B06C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bookmarkStart w:id="0" w:name="_GoBack"/>
      <w:bookmarkEnd w:id="0"/>
      <w:r w:rsidR="006B06C3" w:rsidRPr="0034785D">
        <w:rPr>
          <w:b/>
          <w:color w:val="000000"/>
        </w:rPr>
        <w:lastRenderedPageBreak/>
        <w:t>П</w:t>
      </w:r>
      <w:r w:rsidR="006562D0">
        <w:rPr>
          <w:b/>
          <w:color w:val="000000"/>
        </w:rPr>
        <w:t>орядок</w:t>
      </w:r>
      <w:r w:rsidR="006B06C3" w:rsidRPr="0034785D">
        <w:rPr>
          <w:b/>
          <w:color w:val="000000"/>
        </w:rPr>
        <w:t xml:space="preserve"> </w:t>
      </w:r>
    </w:p>
    <w:p w:rsidR="006B06C3" w:rsidRDefault="006B06C3" w:rsidP="006B06C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34785D">
        <w:rPr>
          <w:b/>
          <w:color w:val="000000"/>
        </w:rPr>
        <w:t>пользования библиоте</w:t>
      </w:r>
      <w:r w:rsidR="006562D0">
        <w:rPr>
          <w:b/>
          <w:color w:val="000000"/>
        </w:rPr>
        <w:t>чно-информационными ресурсами</w:t>
      </w:r>
    </w:p>
    <w:p w:rsidR="006562D0" w:rsidRPr="0034785D" w:rsidRDefault="006562D0" w:rsidP="006B06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B06C3" w:rsidRPr="0034785D" w:rsidRDefault="006B06C3" w:rsidP="006B06C3">
      <w:pPr>
        <w:shd w:val="clear" w:color="auto" w:fill="FFFFFF"/>
        <w:autoSpaceDE w:val="0"/>
        <w:autoSpaceDN w:val="0"/>
        <w:adjustRightInd w:val="0"/>
        <w:jc w:val="center"/>
      </w:pPr>
      <w:r w:rsidRPr="0034785D">
        <w:rPr>
          <w:b/>
          <w:bCs/>
          <w:color w:val="000000"/>
        </w:rPr>
        <w:t>1. Общие положения</w:t>
      </w:r>
    </w:p>
    <w:p w:rsidR="006B06C3" w:rsidRPr="0034785D" w:rsidRDefault="006B06C3" w:rsidP="006B06C3">
      <w:pPr>
        <w:shd w:val="clear" w:color="auto" w:fill="FFFFFF"/>
        <w:ind w:firstLine="567"/>
        <w:jc w:val="both"/>
        <w:rPr>
          <w:b/>
          <w:bCs/>
          <w:i/>
          <w:iCs/>
          <w:color w:val="000000"/>
        </w:rPr>
      </w:pPr>
    </w:p>
    <w:p w:rsidR="006B06C3" w:rsidRPr="0034785D" w:rsidRDefault="006B06C3" w:rsidP="006B06C3">
      <w:pPr>
        <w:pStyle w:val="a7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4785D">
        <w:rPr>
          <w:rFonts w:ascii="Times New Roman" w:hAnsi="Times New Roman"/>
          <w:color w:val="000000"/>
          <w:sz w:val="24"/>
          <w:szCs w:val="24"/>
        </w:rPr>
        <w:t xml:space="preserve">Правила пользования библиотекой разработаны </w:t>
      </w:r>
      <w:r w:rsidR="00F94FBF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r w:rsidR="00F94FBF" w:rsidRPr="00F94FBF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F94FBF">
        <w:rPr>
          <w:rFonts w:ascii="Times New Roman" w:hAnsi="Times New Roman"/>
          <w:sz w:val="24"/>
          <w:szCs w:val="24"/>
        </w:rPr>
        <w:t>з</w:t>
      </w:r>
      <w:r w:rsidR="00F94FBF" w:rsidRPr="00F94FBF">
        <w:rPr>
          <w:rFonts w:ascii="Times New Roman" w:hAnsi="Times New Roman"/>
          <w:sz w:val="24"/>
          <w:szCs w:val="24"/>
        </w:rPr>
        <w:t>аконом Российской Федерации от 29.12.2012 № 273-ФЗ «Об образовании в Российской Федер</w:t>
      </w:r>
      <w:r w:rsidR="00F94FBF" w:rsidRPr="00F94FBF">
        <w:rPr>
          <w:rFonts w:ascii="Times New Roman" w:hAnsi="Times New Roman"/>
          <w:sz w:val="24"/>
          <w:szCs w:val="24"/>
        </w:rPr>
        <w:t>а</w:t>
      </w:r>
      <w:r w:rsidR="00F94FBF" w:rsidRPr="00F94FBF">
        <w:rPr>
          <w:rFonts w:ascii="Times New Roman" w:hAnsi="Times New Roman"/>
          <w:sz w:val="24"/>
          <w:szCs w:val="24"/>
        </w:rPr>
        <w:t>ции»</w:t>
      </w:r>
      <w:r w:rsidR="00F94FBF">
        <w:rPr>
          <w:rFonts w:ascii="Times New Roman" w:hAnsi="Times New Roman"/>
          <w:sz w:val="24"/>
          <w:szCs w:val="24"/>
        </w:rPr>
        <w:t xml:space="preserve">, </w:t>
      </w:r>
      <w:r w:rsidR="00F94FBF" w:rsidRPr="00F94FBF">
        <w:rPr>
          <w:rFonts w:ascii="Times New Roman" w:hAnsi="Times New Roman"/>
          <w:color w:val="000000"/>
          <w:sz w:val="24"/>
          <w:szCs w:val="24"/>
        </w:rPr>
        <w:t>законом Российск</w:t>
      </w:r>
      <w:r w:rsidR="0000632B">
        <w:rPr>
          <w:rFonts w:ascii="Times New Roman" w:hAnsi="Times New Roman"/>
          <w:color w:val="000000"/>
          <w:sz w:val="24"/>
          <w:szCs w:val="24"/>
        </w:rPr>
        <w:t>ой Федерации от 29.12.1994 № 78-</w:t>
      </w:r>
      <w:r w:rsidR="00F94FBF" w:rsidRPr="00F94FBF">
        <w:rPr>
          <w:rFonts w:ascii="Times New Roman" w:hAnsi="Times New Roman"/>
          <w:color w:val="000000"/>
          <w:sz w:val="24"/>
          <w:szCs w:val="24"/>
        </w:rPr>
        <w:t xml:space="preserve">ФЗ </w:t>
      </w:r>
      <w:r w:rsidR="00F94FBF">
        <w:rPr>
          <w:rFonts w:ascii="Times New Roman" w:hAnsi="Times New Roman"/>
          <w:color w:val="000000"/>
          <w:sz w:val="24"/>
          <w:szCs w:val="24"/>
        </w:rPr>
        <w:t>«О биб</w:t>
      </w:r>
      <w:r w:rsidR="00F94FBF" w:rsidRPr="00F94FBF">
        <w:rPr>
          <w:rFonts w:ascii="Times New Roman" w:hAnsi="Times New Roman"/>
          <w:color w:val="000000"/>
          <w:sz w:val="24"/>
          <w:szCs w:val="24"/>
        </w:rPr>
        <w:t>лиотечном деле</w:t>
      </w:r>
      <w:r w:rsidR="00F94FBF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F94FBF">
        <w:rPr>
          <w:rFonts w:ascii="Times New Roman" w:hAnsi="Times New Roman"/>
          <w:color w:val="000000"/>
          <w:sz w:val="24"/>
          <w:szCs w:val="24"/>
        </w:rPr>
        <w:t>на основе Положения</w:t>
      </w:r>
      <w:r w:rsidRPr="0034785D">
        <w:rPr>
          <w:rFonts w:ascii="Times New Roman" w:hAnsi="Times New Roman"/>
          <w:color w:val="000000"/>
          <w:sz w:val="24"/>
          <w:szCs w:val="24"/>
        </w:rPr>
        <w:t xml:space="preserve"> о библиотеке </w:t>
      </w:r>
      <w:r w:rsidR="006562D0">
        <w:rPr>
          <w:rFonts w:ascii="Times New Roman" w:hAnsi="Times New Roman"/>
          <w:sz w:val="24"/>
          <w:szCs w:val="24"/>
        </w:rPr>
        <w:t>АНПОО</w:t>
      </w:r>
      <w:r w:rsidRPr="0034785D">
        <w:rPr>
          <w:rFonts w:ascii="Times New Roman" w:hAnsi="Times New Roman"/>
          <w:color w:val="000000"/>
          <w:sz w:val="24"/>
          <w:szCs w:val="24"/>
        </w:rPr>
        <w:t xml:space="preserve"> «Бийский </w:t>
      </w:r>
      <w:r w:rsidR="006562D0">
        <w:rPr>
          <w:rFonts w:ascii="Times New Roman" w:hAnsi="Times New Roman"/>
          <w:color w:val="000000"/>
          <w:sz w:val="24"/>
          <w:szCs w:val="24"/>
        </w:rPr>
        <w:t>технолого-экономический</w:t>
      </w:r>
      <w:r w:rsidRPr="0034785D">
        <w:rPr>
          <w:rFonts w:ascii="Times New Roman" w:hAnsi="Times New Roman"/>
          <w:color w:val="000000"/>
          <w:sz w:val="24"/>
          <w:szCs w:val="24"/>
        </w:rPr>
        <w:t xml:space="preserve"> ко</w:t>
      </w:r>
      <w:r w:rsidRPr="0034785D">
        <w:rPr>
          <w:rFonts w:ascii="Times New Roman" w:hAnsi="Times New Roman"/>
          <w:color w:val="000000"/>
          <w:sz w:val="24"/>
          <w:szCs w:val="24"/>
        </w:rPr>
        <w:t>л</w:t>
      </w:r>
      <w:r w:rsidRPr="0034785D">
        <w:rPr>
          <w:rFonts w:ascii="Times New Roman" w:hAnsi="Times New Roman"/>
          <w:color w:val="000000"/>
          <w:sz w:val="24"/>
          <w:szCs w:val="24"/>
        </w:rPr>
        <w:t>ледж»</w:t>
      </w:r>
      <w:r w:rsidRPr="0034785D">
        <w:rPr>
          <w:rFonts w:ascii="Times New Roman" w:hAnsi="Times New Roman"/>
          <w:sz w:val="24"/>
          <w:szCs w:val="24"/>
        </w:rPr>
        <w:t xml:space="preserve"> (далее - Ко</w:t>
      </w:r>
      <w:r w:rsidRPr="0034785D">
        <w:rPr>
          <w:rFonts w:ascii="Times New Roman" w:hAnsi="Times New Roman"/>
          <w:sz w:val="24"/>
          <w:szCs w:val="24"/>
        </w:rPr>
        <w:t>л</w:t>
      </w:r>
      <w:r w:rsidRPr="0034785D">
        <w:rPr>
          <w:rFonts w:ascii="Times New Roman" w:hAnsi="Times New Roman"/>
          <w:sz w:val="24"/>
          <w:szCs w:val="24"/>
        </w:rPr>
        <w:t>ледж)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B06C3" w:rsidRPr="0034785D" w:rsidRDefault="006B06C3" w:rsidP="006B06C3">
      <w:pPr>
        <w:pStyle w:val="a7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785D">
        <w:rPr>
          <w:rFonts w:ascii="Times New Roman" w:hAnsi="Times New Roman"/>
          <w:color w:val="000000"/>
          <w:sz w:val="24"/>
          <w:szCs w:val="24"/>
        </w:rPr>
        <w:t>Правила пользования библиотекой регламентируют общий порядок организ</w:t>
      </w:r>
      <w:r w:rsidRPr="0034785D">
        <w:rPr>
          <w:rFonts w:ascii="Times New Roman" w:hAnsi="Times New Roman"/>
          <w:color w:val="000000"/>
          <w:sz w:val="24"/>
          <w:szCs w:val="24"/>
        </w:rPr>
        <w:t>а</w:t>
      </w:r>
      <w:r w:rsidRPr="0034785D">
        <w:rPr>
          <w:rFonts w:ascii="Times New Roman" w:hAnsi="Times New Roman"/>
          <w:color w:val="000000"/>
          <w:sz w:val="24"/>
          <w:szCs w:val="24"/>
        </w:rPr>
        <w:t>ции обслуживания читателей, права и обязанности библиотеки и её читателей.</w:t>
      </w:r>
    </w:p>
    <w:p w:rsidR="006B06C3" w:rsidRPr="0034785D" w:rsidRDefault="006B06C3" w:rsidP="006B06C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B06C3" w:rsidRDefault="006B06C3" w:rsidP="006B06C3">
      <w:pPr>
        <w:numPr>
          <w:ilvl w:val="0"/>
          <w:numId w:val="34"/>
        </w:numPr>
        <w:tabs>
          <w:tab w:val="left" w:pos="284"/>
        </w:tabs>
        <w:ind w:left="0" w:firstLine="0"/>
        <w:jc w:val="center"/>
        <w:rPr>
          <w:b/>
          <w:bCs/>
          <w:color w:val="000000"/>
        </w:rPr>
      </w:pPr>
      <w:r w:rsidRPr="0034785D">
        <w:rPr>
          <w:b/>
          <w:bCs/>
          <w:color w:val="000000"/>
        </w:rPr>
        <w:t>Читатели, их права, обязанности и ответственность</w:t>
      </w:r>
    </w:p>
    <w:p w:rsidR="006B06C3" w:rsidRPr="0034785D" w:rsidRDefault="006B06C3" w:rsidP="006B06C3">
      <w:pPr>
        <w:ind w:left="420"/>
        <w:jc w:val="center"/>
      </w:pPr>
    </w:p>
    <w:p w:rsidR="006B06C3" w:rsidRPr="0034785D" w:rsidRDefault="006B06C3" w:rsidP="006B06C3">
      <w:pPr>
        <w:ind w:firstLine="709"/>
        <w:jc w:val="both"/>
      </w:pPr>
      <w:r w:rsidRPr="0034785D">
        <w:rPr>
          <w:bCs/>
          <w:iCs/>
          <w:color w:val="000000"/>
        </w:rPr>
        <w:t>2.1.</w:t>
      </w:r>
      <w:r w:rsidRPr="0034785D">
        <w:rPr>
          <w:i/>
          <w:iCs/>
          <w:color w:val="000000"/>
        </w:rPr>
        <w:t xml:space="preserve"> </w:t>
      </w:r>
      <w:r w:rsidRPr="0034785D">
        <w:rPr>
          <w:iCs/>
          <w:color w:val="000000"/>
        </w:rPr>
        <w:t>Студенты</w:t>
      </w:r>
      <w:r w:rsidRPr="0034785D">
        <w:rPr>
          <w:color w:val="000000"/>
        </w:rPr>
        <w:t>, преподаватели и сотрудники Колледжа имеют право бесплатно пользоваться основными видами библиотечно-информационных услуг:</w:t>
      </w:r>
    </w:p>
    <w:p w:rsidR="006B06C3" w:rsidRPr="0034785D" w:rsidRDefault="006B06C3" w:rsidP="006B06C3">
      <w:pPr>
        <w:numPr>
          <w:ilvl w:val="0"/>
          <w:numId w:val="35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получать полную информацию о составе фондов библиотеки через систему к</w:t>
      </w:r>
      <w:r w:rsidRPr="0034785D">
        <w:rPr>
          <w:color w:val="000000"/>
        </w:rPr>
        <w:t>а</w:t>
      </w:r>
      <w:r w:rsidRPr="0034785D">
        <w:rPr>
          <w:color w:val="000000"/>
        </w:rPr>
        <w:t>талогов, картотек и через другие формы библиотечного информирования;</w:t>
      </w:r>
    </w:p>
    <w:p w:rsidR="006B06C3" w:rsidRPr="0034785D" w:rsidRDefault="006B06C3" w:rsidP="006B06C3">
      <w:pPr>
        <w:numPr>
          <w:ilvl w:val="0"/>
          <w:numId w:val="35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получать из фондов библиотеки для временного пользования в читальном зале библиотеки и на абонементе любые документы;</w:t>
      </w:r>
    </w:p>
    <w:p w:rsidR="006B06C3" w:rsidRPr="0034785D" w:rsidRDefault="006B06C3" w:rsidP="006B06C3">
      <w:pPr>
        <w:numPr>
          <w:ilvl w:val="0"/>
          <w:numId w:val="35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получать консультационную помощь в поиске и выборе документов;</w:t>
      </w:r>
    </w:p>
    <w:p w:rsidR="006B06C3" w:rsidRPr="0034785D" w:rsidRDefault="006B06C3" w:rsidP="006B06C3">
      <w:pPr>
        <w:numPr>
          <w:ilvl w:val="0"/>
          <w:numId w:val="35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продлевать срок пользования документами в установленном порядке, если на нее нет спроса со стороны других читателей.</w:t>
      </w:r>
    </w:p>
    <w:p w:rsidR="006B06C3" w:rsidRPr="0034785D" w:rsidRDefault="006B06C3" w:rsidP="006B06C3">
      <w:pPr>
        <w:ind w:firstLine="709"/>
        <w:jc w:val="both"/>
      </w:pPr>
      <w:r w:rsidRPr="0034785D">
        <w:rPr>
          <w:iCs/>
          <w:color w:val="000000"/>
        </w:rPr>
        <w:t xml:space="preserve">2.2. </w:t>
      </w:r>
      <w:r w:rsidRPr="0034785D">
        <w:rPr>
          <w:color w:val="000000"/>
        </w:rPr>
        <w:t>Категориям читателей, не указанным в п. 2.1 предоставляется право обслуж</w:t>
      </w:r>
      <w:r w:rsidRPr="0034785D">
        <w:rPr>
          <w:color w:val="000000"/>
        </w:rPr>
        <w:t>и</w:t>
      </w:r>
      <w:r w:rsidRPr="0034785D">
        <w:rPr>
          <w:color w:val="000000"/>
        </w:rPr>
        <w:t>вания только в читальном зале библиотеки.</w:t>
      </w:r>
    </w:p>
    <w:p w:rsidR="006B06C3" w:rsidRPr="0034785D" w:rsidRDefault="006B06C3" w:rsidP="006B06C3">
      <w:pPr>
        <w:ind w:firstLine="709"/>
        <w:jc w:val="both"/>
      </w:pPr>
      <w:r w:rsidRPr="0034785D">
        <w:rPr>
          <w:iCs/>
          <w:color w:val="000000"/>
        </w:rPr>
        <w:t xml:space="preserve">2.3. </w:t>
      </w:r>
      <w:r w:rsidRPr="0034785D">
        <w:rPr>
          <w:color w:val="000000"/>
        </w:rPr>
        <w:t>Читатели обязаны:</w:t>
      </w:r>
    </w:p>
    <w:p w:rsidR="006B06C3" w:rsidRPr="0034785D" w:rsidRDefault="006B06C3" w:rsidP="006B06C3">
      <w:pPr>
        <w:numPr>
          <w:ilvl w:val="0"/>
          <w:numId w:val="36"/>
        </w:numPr>
        <w:tabs>
          <w:tab w:val="clear" w:pos="720"/>
          <w:tab w:val="num" w:pos="0"/>
          <w:tab w:val="left" w:pos="567"/>
          <w:tab w:val="left" w:pos="1134"/>
        </w:tabs>
        <w:ind w:left="0" w:firstLine="709"/>
        <w:jc w:val="both"/>
      </w:pPr>
      <w:r w:rsidRPr="0034785D">
        <w:rPr>
          <w:color w:val="000000"/>
        </w:rPr>
        <w:t>бережно относиться к книгам, другим произведениям печати и иным матери</w:t>
      </w:r>
      <w:r w:rsidRPr="0034785D">
        <w:rPr>
          <w:color w:val="000000"/>
        </w:rPr>
        <w:t>а</w:t>
      </w:r>
      <w:r w:rsidRPr="0034785D">
        <w:rPr>
          <w:color w:val="000000"/>
        </w:rPr>
        <w:t>лам, полученным из фондов библиотеки;</w:t>
      </w:r>
    </w:p>
    <w:p w:rsidR="006B06C3" w:rsidRPr="0034785D" w:rsidRDefault="006B06C3" w:rsidP="006B06C3">
      <w:pPr>
        <w:numPr>
          <w:ilvl w:val="0"/>
          <w:numId w:val="36"/>
        </w:numPr>
        <w:tabs>
          <w:tab w:val="clear" w:pos="720"/>
          <w:tab w:val="num" w:pos="0"/>
          <w:tab w:val="left" w:pos="567"/>
          <w:tab w:val="left" w:pos="1134"/>
        </w:tabs>
        <w:ind w:left="0" w:firstLine="709"/>
        <w:jc w:val="both"/>
      </w:pPr>
      <w:r w:rsidRPr="0034785D">
        <w:rPr>
          <w:color w:val="000000"/>
        </w:rPr>
        <w:t xml:space="preserve">возвращать их в установленные сроки; </w:t>
      </w:r>
    </w:p>
    <w:p w:rsidR="006B06C3" w:rsidRPr="0034785D" w:rsidRDefault="006B06C3" w:rsidP="006B06C3">
      <w:pPr>
        <w:numPr>
          <w:ilvl w:val="0"/>
          <w:numId w:val="36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не выносить их из помещения библиотеки, если они не записаны в читател</w:t>
      </w:r>
      <w:r w:rsidRPr="0034785D">
        <w:rPr>
          <w:color w:val="000000"/>
        </w:rPr>
        <w:t>ь</w:t>
      </w:r>
      <w:r w:rsidRPr="0034785D">
        <w:rPr>
          <w:color w:val="000000"/>
        </w:rPr>
        <w:t xml:space="preserve">ских формулярах; </w:t>
      </w:r>
    </w:p>
    <w:p w:rsidR="006B06C3" w:rsidRPr="0034785D" w:rsidRDefault="006B06C3" w:rsidP="006B06C3">
      <w:pPr>
        <w:numPr>
          <w:ilvl w:val="0"/>
          <w:numId w:val="36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 xml:space="preserve">не делать пометок, подчёркиваний; не вырывать и не загибать страницы; </w:t>
      </w:r>
    </w:p>
    <w:p w:rsidR="006B06C3" w:rsidRPr="0034785D" w:rsidRDefault="006B06C3" w:rsidP="006B06C3">
      <w:pPr>
        <w:numPr>
          <w:ilvl w:val="0"/>
          <w:numId w:val="36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 xml:space="preserve">не нарушать расстановки фондов открытого доступа. </w:t>
      </w:r>
    </w:p>
    <w:p w:rsidR="006B06C3" w:rsidRPr="0034785D" w:rsidRDefault="006B06C3" w:rsidP="006B06C3">
      <w:pPr>
        <w:ind w:firstLine="709"/>
        <w:jc w:val="both"/>
      </w:pPr>
      <w:r w:rsidRPr="0034785D">
        <w:rPr>
          <w:iCs/>
          <w:color w:val="000000"/>
        </w:rPr>
        <w:t xml:space="preserve">2.4. </w:t>
      </w:r>
      <w:r w:rsidRPr="0034785D">
        <w:rPr>
          <w:color w:val="000000"/>
        </w:rPr>
        <w:t>Выдача книг в библиотеке производится по студенческому билету, а читат</w:t>
      </w:r>
      <w:r w:rsidRPr="0034785D">
        <w:rPr>
          <w:color w:val="000000"/>
        </w:rPr>
        <w:t>е</w:t>
      </w:r>
      <w:r w:rsidRPr="0034785D">
        <w:rPr>
          <w:color w:val="000000"/>
        </w:rPr>
        <w:t xml:space="preserve">лям-специалистам – по документу, удостоверяющему их личность. </w:t>
      </w:r>
    </w:p>
    <w:p w:rsidR="006B06C3" w:rsidRPr="0034785D" w:rsidRDefault="006B06C3" w:rsidP="006B06C3">
      <w:pPr>
        <w:ind w:firstLine="709"/>
        <w:jc w:val="both"/>
      </w:pPr>
      <w:r w:rsidRPr="0034785D">
        <w:rPr>
          <w:iCs/>
          <w:color w:val="000000"/>
        </w:rPr>
        <w:t xml:space="preserve">2.5. </w:t>
      </w:r>
      <w:r w:rsidRPr="0034785D">
        <w:rPr>
          <w:color w:val="000000"/>
        </w:rPr>
        <w:t>При получении книг, других произведений печати и иных материалов читатели должны тщательно просмотреть их и в случае обнаружения каких-либо дефектов соо</w:t>
      </w:r>
      <w:r w:rsidRPr="0034785D">
        <w:rPr>
          <w:color w:val="000000"/>
        </w:rPr>
        <w:t>б</w:t>
      </w:r>
      <w:r w:rsidRPr="0034785D">
        <w:rPr>
          <w:color w:val="000000"/>
        </w:rPr>
        <w:t>щить об этом библиотекарю, в противном случае, ответственность за порчу книг несёт ч</w:t>
      </w:r>
      <w:r w:rsidRPr="0034785D">
        <w:rPr>
          <w:color w:val="000000"/>
        </w:rPr>
        <w:t>и</w:t>
      </w:r>
      <w:r w:rsidRPr="0034785D">
        <w:rPr>
          <w:color w:val="000000"/>
        </w:rPr>
        <w:t>татель, пользовавшийся документом последним.</w:t>
      </w:r>
    </w:p>
    <w:p w:rsidR="006B06C3" w:rsidRPr="0034785D" w:rsidRDefault="006B06C3" w:rsidP="006B06C3">
      <w:pPr>
        <w:ind w:firstLine="709"/>
        <w:jc w:val="both"/>
        <w:rPr>
          <w:color w:val="000000"/>
        </w:rPr>
      </w:pPr>
      <w:r w:rsidRPr="0034785D">
        <w:rPr>
          <w:iCs/>
          <w:color w:val="000000"/>
        </w:rPr>
        <w:t xml:space="preserve">2.6. Студентам </w:t>
      </w:r>
      <w:r w:rsidRPr="0034785D">
        <w:rPr>
          <w:color w:val="000000"/>
        </w:rPr>
        <w:t>учебная литература выдается в соответствии с изучаемыми дисц</w:t>
      </w:r>
      <w:r w:rsidRPr="0034785D">
        <w:rPr>
          <w:color w:val="000000"/>
        </w:rPr>
        <w:t>и</w:t>
      </w:r>
      <w:r w:rsidRPr="0034785D">
        <w:rPr>
          <w:color w:val="000000"/>
        </w:rPr>
        <w:t xml:space="preserve">плинами и профессиональными модулями. </w:t>
      </w:r>
    </w:p>
    <w:p w:rsidR="006B06C3" w:rsidRPr="0034785D" w:rsidRDefault="006B06C3" w:rsidP="006B06C3">
      <w:pPr>
        <w:ind w:firstLine="709"/>
        <w:jc w:val="both"/>
        <w:rPr>
          <w:color w:val="000000"/>
        </w:rPr>
      </w:pPr>
      <w:r w:rsidRPr="0034785D">
        <w:rPr>
          <w:iCs/>
          <w:color w:val="000000"/>
        </w:rPr>
        <w:t>2.7.</w:t>
      </w:r>
      <w:r w:rsidRPr="0034785D">
        <w:rPr>
          <w:color w:val="000000"/>
        </w:rPr>
        <w:t xml:space="preserve"> Штатным преподавателям и внутренним педагогам-совместителям литература выдается на срок до одного учебного года, периодические издания выдаются им на срок до 15 дней. </w:t>
      </w:r>
    </w:p>
    <w:p w:rsidR="006B06C3" w:rsidRPr="0034785D" w:rsidRDefault="006B06C3" w:rsidP="006B06C3">
      <w:pPr>
        <w:ind w:firstLine="709"/>
        <w:jc w:val="both"/>
        <w:rPr>
          <w:color w:val="000000"/>
        </w:rPr>
      </w:pPr>
      <w:r w:rsidRPr="0034785D">
        <w:rPr>
          <w:iCs/>
          <w:color w:val="000000"/>
        </w:rPr>
        <w:t xml:space="preserve">2.8. </w:t>
      </w:r>
      <w:r w:rsidRPr="0034785D">
        <w:rPr>
          <w:color w:val="000000"/>
        </w:rPr>
        <w:t xml:space="preserve">Художественная литература, не относящаяся к учебному процессу, выдается всем категориям читателей на срок до 15 дней. </w:t>
      </w:r>
    </w:p>
    <w:p w:rsidR="006B06C3" w:rsidRPr="0034785D" w:rsidRDefault="006B06C3" w:rsidP="006B06C3">
      <w:pPr>
        <w:ind w:firstLine="709"/>
        <w:jc w:val="both"/>
      </w:pPr>
      <w:r w:rsidRPr="0034785D">
        <w:rPr>
          <w:color w:val="000000"/>
        </w:rPr>
        <w:t>2.9.</w:t>
      </w:r>
      <w:r w:rsidRPr="0034785D">
        <w:rPr>
          <w:color w:val="000000"/>
        </w:rPr>
        <w:tab/>
        <w:t>Не подлежат выдаче на дом:</w:t>
      </w:r>
    </w:p>
    <w:p w:rsidR="006B06C3" w:rsidRPr="0034785D" w:rsidRDefault="006B06C3" w:rsidP="006B06C3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текущая периодика;</w:t>
      </w:r>
    </w:p>
    <w:p w:rsidR="006B06C3" w:rsidRPr="0034785D" w:rsidRDefault="006B06C3" w:rsidP="006B06C3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редкие и ценные книги;</w:t>
      </w:r>
    </w:p>
    <w:p w:rsidR="006B06C3" w:rsidRPr="0034785D" w:rsidRDefault="006B06C3" w:rsidP="006B06C3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последний или единственный экземпляр издания, хранящегося в фонде;</w:t>
      </w:r>
    </w:p>
    <w:p w:rsidR="006B06C3" w:rsidRPr="0034785D" w:rsidRDefault="006B06C3" w:rsidP="006B06C3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документы из фондов читального зала;</w:t>
      </w:r>
    </w:p>
    <w:p w:rsidR="006B06C3" w:rsidRPr="0034785D" w:rsidRDefault="006B06C3" w:rsidP="006B06C3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lastRenderedPageBreak/>
        <w:t>энциклопедии, справочные издания;</w:t>
      </w:r>
    </w:p>
    <w:p w:rsidR="006B06C3" w:rsidRPr="0034785D" w:rsidRDefault="006B06C3" w:rsidP="006B06C3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издания с текущих выставок;</w:t>
      </w:r>
    </w:p>
    <w:p w:rsidR="006B06C3" w:rsidRPr="0034785D" w:rsidRDefault="006B06C3" w:rsidP="006B06C3">
      <w:pPr>
        <w:pStyle w:val="ac"/>
        <w:numPr>
          <w:ilvl w:val="0"/>
          <w:numId w:val="37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85D">
        <w:rPr>
          <w:rFonts w:ascii="Times New Roman" w:hAnsi="Times New Roman" w:cs="Times New Roman"/>
          <w:sz w:val="24"/>
          <w:szCs w:val="24"/>
        </w:rPr>
        <w:t>литература, полученная по межбиблиотечному абонементу (МБА).</w:t>
      </w:r>
    </w:p>
    <w:p w:rsidR="006B06C3" w:rsidRPr="0034785D" w:rsidRDefault="006B06C3" w:rsidP="006B06C3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785D">
        <w:rPr>
          <w:rFonts w:ascii="Times New Roman" w:hAnsi="Times New Roman" w:cs="Times New Roman"/>
          <w:color w:val="000000"/>
          <w:sz w:val="24"/>
          <w:szCs w:val="24"/>
        </w:rPr>
        <w:t>2.10. Читатели, ответственные за порчу или утерю книги, иного библиотечного д</w:t>
      </w:r>
      <w:r w:rsidRPr="0034785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4785D">
        <w:rPr>
          <w:rFonts w:ascii="Times New Roman" w:hAnsi="Times New Roman" w:cs="Times New Roman"/>
          <w:color w:val="000000"/>
          <w:sz w:val="24"/>
          <w:szCs w:val="24"/>
        </w:rPr>
        <w:t xml:space="preserve">кумента обязаны возместить потерю такими же изданиями или копиями, признанными библиотекой равноценными. </w:t>
      </w:r>
      <w:r w:rsidRPr="0034785D">
        <w:rPr>
          <w:rFonts w:ascii="Times New Roman" w:hAnsi="Times New Roman" w:cs="Times New Roman"/>
          <w:sz w:val="24"/>
          <w:szCs w:val="24"/>
        </w:rPr>
        <w:t>При невозможности замены возместить реальную рыночную стоимость изданий или документов. Стоимость утраченных, испорченных произведений печати определяется библиотечным работником по ценам, указанным в учетных докуме</w:t>
      </w:r>
      <w:r w:rsidRPr="0034785D">
        <w:rPr>
          <w:rFonts w:ascii="Times New Roman" w:hAnsi="Times New Roman" w:cs="Times New Roman"/>
          <w:sz w:val="24"/>
          <w:szCs w:val="24"/>
        </w:rPr>
        <w:t>н</w:t>
      </w:r>
      <w:r w:rsidRPr="0034785D">
        <w:rPr>
          <w:rFonts w:ascii="Times New Roman" w:hAnsi="Times New Roman" w:cs="Times New Roman"/>
          <w:sz w:val="24"/>
          <w:szCs w:val="24"/>
        </w:rPr>
        <w:t>тах библиотеки, с применением коэффициентов по переоценке библиотечных фондов.</w:t>
      </w:r>
    </w:p>
    <w:p w:rsidR="006B06C3" w:rsidRPr="0034785D" w:rsidRDefault="006B06C3" w:rsidP="006B06C3">
      <w:pPr>
        <w:ind w:firstLine="709"/>
        <w:jc w:val="both"/>
        <w:rPr>
          <w:color w:val="000000"/>
        </w:rPr>
      </w:pPr>
      <w:r w:rsidRPr="0034785D">
        <w:rPr>
          <w:color w:val="000000"/>
        </w:rPr>
        <w:t xml:space="preserve">2.11. </w:t>
      </w:r>
      <w:r w:rsidRPr="0034785D">
        <w:t>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под надзором которых он находится.</w:t>
      </w:r>
    </w:p>
    <w:p w:rsidR="006B06C3" w:rsidRPr="0034785D" w:rsidRDefault="006B06C3" w:rsidP="006B06C3">
      <w:pPr>
        <w:ind w:firstLine="709"/>
        <w:jc w:val="both"/>
      </w:pPr>
      <w:r w:rsidRPr="0034785D">
        <w:rPr>
          <w:color w:val="000000"/>
        </w:rPr>
        <w:t>2.12. По истечении каждого полугодия и до наступления следующего студенты сдают в библиотеку те учебники, по которым закончилось обучение.</w:t>
      </w:r>
    </w:p>
    <w:p w:rsidR="006B06C3" w:rsidRPr="0034785D" w:rsidRDefault="001B05A7" w:rsidP="006B06C3">
      <w:pPr>
        <w:ind w:firstLine="709"/>
        <w:jc w:val="both"/>
      </w:pPr>
      <w:r>
        <w:rPr>
          <w:color w:val="000000"/>
        </w:rPr>
        <w:t>2.1</w:t>
      </w:r>
      <w:r w:rsidRPr="001B05A7">
        <w:rPr>
          <w:color w:val="000000"/>
        </w:rPr>
        <w:t>3</w:t>
      </w:r>
      <w:r w:rsidR="006B06C3" w:rsidRPr="0034785D">
        <w:rPr>
          <w:color w:val="000000"/>
        </w:rPr>
        <w:t>. В конце учебного года читатели должны пройти перерегистрацию</w:t>
      </w:r>
      <w:r w:rsidR="006B06C3" w:rsidRPr="0034785D">
        <w:rPr>
          <w:rFonts w:eastAsia="MS Mincho"/>
        </w:rPr>
        <w:t xml:space="preserve"> с предъя</w:t>
      </w:r>
      <w:r w:rsidR="006B06C3" w:rsidRPr="0034785D">
        <w:rPr>
          <w:rFonts w:eastAsia="MS Mincho"/>
        </w:rPr>
        <w:t>в</w:t>
      </w:r>
      <w:r w:rsidR="006B06C3" w:rsidRPr="0034785D">
        <w:rPr>
          <w:rFonts w:eastAsia="MS Mincho"/>
        </w:rPr>
        <w:t>лением всей числящейся за ними литературы и иных документов или продлить срок пол</w:t>
      </w:r>
      <w:r w:rsidR="006B06C3" w:rsidRPr="0034785D">
        <w:rPr>
          <w:rFonts w:eastAsia="MS Mincho"/>
        </w:rPr>
        <w:t>ь</w:t>
      </w:r>
      <w:r w:rsidR="006B06C3" w:rsidRPr="0034785D">
        <w:rPr>
          <w:rFonts w:eastAsia="MS Mincho"/>
        </w:rPr>
        <w:t>зования.</w:t>
      </w:r>
    </w:p>
    <w:p w:rsidR="006B06C3" w:rsidRPr="0034785D" w:rsidRDefault="001B05A7" w:rsidP="006B06C3">
      <w:pPr>
        <w:ind w:firstLine="709"/>
        <w:jc w:val="both"/>
      </w:pPr>
      <w:r>
        <w:rPr>
          <w:color w:val="000000"/>
        </w:rPr>
        <w:t>2.1</w:t>
      </w:r>
      <w:r>
        <w:rPr>
          <w:color w:val="000000"/>
          <w:lang w:val="en-US"/>
        </w:rPr>
        <w:t>4</w:t>
      </w:r>
      <w:r w:rsidR="006B06C3" w:rsidRPr="0034785D">
        <w:rPr>
          <w:color w:val="000000"/>
        </w:rPr>
        <w:t>. Читатели обязаны соблюдать правила пользования библиотекой. Нарушившие их или причинившие библиотеке ущерб компенсируют его в размере, установленном Пр</w:t>
      </w:r>
      <w:r w:rsidR="006B06C3" w:rsidRPr="0034785D">
        <w:rPr>
          <w:color w:val="000000"/>
        </w:rPr>
        <w:t>а</w:t>
      </w:r>
      <w:r w:rsidR="006B06C3" w:rsidRPr="0034785D">
        <w:rPr>
          <w:color w:val="000000"/>
        </w:rPr>
        <w:t>вилами пользования библиотекой, а также несут ответственность в случаях, предусмо</w:t>
      </w:r>
      <w:r w:rsidR="006B06C3" w:rsidRPr="0034785D">
        <w:rPr>
          <w:color w:val="000000"/>
        </w:rPr>
        <w:t>т</w:t>
      </w:r>
      <w:r w:rsidR="006B06C3" w:rsidRPr="0034785D">
        <w:rPr>
          <w:color w:val="000000"/>
        </w:rPr>
        <w:t xml:space="preserve">ренных действующим законодательством. </w:t>
      </w:r>
    </w:p>
    <w:p w:rsidR="006B06C3" w:rsidRDefault="001B05A7" w:rsidP="006B06C3">
      <w:pPr>
        <w:ind w:firstLine="709"/>
        <w:jc w:val="both"/>
        <w:rPr>
          <w:color w:val="000000"/>
        </w:rPr>
      </w:pPr>
      <w:r>
        <w:rPr>
          <w:color w:val="000000"/>
        </w:rPr>
        <w:t>2.1</w:t>
      </w:r>
      <w:r>
        <w:rPr>
          <w:color w:val="000000"/>
          <w:lang w:val="en-US"/>
        </w:rPr>
        <w:t>5</w:t>
      </w:r>
      <w:r w:rsidR="006B06C3" w:rsidRPr="0034785D">
        <w:rPr>
          <w:color w:val="000000"/>
        </w:rPr>
        <w:t>. При выбытии из Колледжа, оформлении декретного или академического о</w:t>
      </w:r>
      <w:r w:rsidR="006B06C3" w:rsidRPr="0034785D">
        <w:rPr>
          <w:color w:val="000000"/>
        </w:rPr>
        <w:t>т</w:t>
      </w:r>
      <w:r w:rsidR="006B06C3" w:rsidRPr="0034785D">
        <w:rPr>
          <w:color w:val="000000"/>
        </w:rPr>
        <w:t>пуска читатели обязаны вернуть в библиотеку числящиеся за ними издания.</w:t>
      </w:r>
    </w:p>
    <w:p w:rsidR="006B06C3" w:rsidRPr="0034785D" w:rsidRDefault="006B06C3" w:rsidP="006B06C3">
      <w:pPr>
        <w:ind w:firstLine="709"/>
        <w:jc w:val="both"/>
      </w:pPr>
    </w:p>
    <w:p w:rsidR="006B06C3" w:rsidRDefault="006B06C3" w:rsidP="006B06C3">
      <w:pPr>
        <w:numPr>
          <w:ilvl w:val="0"/>
          <w:numId w:val="34"/>
        </w:numPr>
        <w:tabs>
          <w:tab w:val="left" w:pos="284"/>
        </w:tabs>
        <w:ind w:left="0" w:firstLine="0"/>
        <w:jc w:val="center"/>
        <w:rPr>
          <w:b/>
          <w:bCs/>
          <w:color w:val="000000"/>
        </w:rPr>
      </w:pPr>
      <w:r w:rsidRPr="0034785D">
        <w:rPr>
          <w:b/>
          <w:bCs/>
          <w:color w:val="000000"/>
        </w:rPr>
        <w:t>Права и обязанности библиотеки</w:t>
      </w:r>
    </w:p>
    <w:p w:rsidR="006B06C3" w:rsidRPr="0034785D" w:rsidRDefault="006B06C3" w:rsidP="006B06C3">
      <w:pPr>
        <w:ind w:left="420"/>
        <w:jc w:val="center"/>
      </w:pPr>
    </w:p>
    <w:p w:rsidR="006B06C3" w:rsidRPr="0034785D" w:rsidRDefault="006B06C3" w:rsidP="006B06C3">
      <w:pPr>
        <w:tabs>
          <w:tab w:val="left" w:pos="1134"/>
        </w:tabs>
        <w:ind w:firstLine="709"/>
        <w:jc w:val="both"/>
      </w:pPr>
      <w:r w:rsidRPr="0034785D">
        <w:rPr>
          <w:bCs/>
          <w:iCs/>
          <w:color w:val="000000"/>
        </w:rPr>
        <w:t>3.1.</w:t>
      </w:r>
      <w:r w:rsidRPr="0034785D">
        <w:rPr>
          <w:i/>
          <w:iCs/>
          <w:color w:val="000000"/>
        </w:rPr>
        <w:t xml:space="preserve"> </w:t>
      </w:r>
      <w:r w:rsidRPr="0034785D">
        <w:rPr>
          <w:color w:val="000000"/>
        </w:rPr>
        <w:t xml:space="preserve">Библиотека обслуживает читателей в соответствии с </w:t>
      </w:r>
      <w:r w:rsidR="006562D0">
        <w:rPr>
          <w:color w:val="000000"/>
        </w:rPr>
        <w:t>настоящим Порядком</w:t>
      </w:r>
      <w:r w:rsidRPr="0034785D">
        <w:rPr>
          <w:color w:val="000000"/>
        </w:rPr>
        <w:t>.</w:t>
      </w:r>
    </w:p>
    <w:p w:rsidR="006B06C3" w:rsidRPr="0034785D" w:rsidRDefault="006B06C3" w:rsidP="006B06C3">
      <w:pPr>
        <w:tabs>
          <w:tab w:val="left" w:pos="1134"/>
        </w:tabs>
        <w:ind w:firstLine="709"/>
        <w:jc w:val="both"/>
      </w:pPr>
      <w:r w:rsidRPr="0034785D">
        <w:rPr>
          <w:iCs/>
          <w:color w:val="000000"/>
        </w:rPr>
        <w:t xml:space="preserve">3.2. </w:t>
      </w:r>
      <w:r w:rsidRPr="0034785D">
        <w:rPr>
          <w:color w:val="000000"/>
        </w:rPr>
        <w:t>Библиотека обязана: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популяризировать свои фонды через справочно-информационный аппарат (к</w:t>
      </w:r>
      <w:r w:rsidRPr="0034785D">
        <w:rPr>
          <w:color w:val="000000"/>
        </w:rPr>
        <w:t>а</w:t>
      </w:r>
      <w:r w:rsidRPr="0034785D">
        <w:rPr>
          <w:color w:val="000000"/>
        </w:rPr>
        <w:t>талоги, картотеки), а так же путем организации книжно-иллюстративных выставок и дней информации, поощрять интерес к литературе;</w:t>
      </w:r>
    </w:p>
    <w:p w:rsidR="006B06C3" w:rsidRPr="0034785D" w:rsidRDefault="006B06C3" w:rsidP="006B06C3">
      <w:pPr>
        <w:pStyle w:val="ac"/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85D">
        <w:rPr>
          <w:rFonts w:ascii="Times New Roman" w:hAnsi="Times New Roman" w:cs="Times New Roman"/>
          <w:sz w:val="24"/>
          <w:szCs w:val="24"/>
        </w:rPr>
        <w:t>в случае отсутствия необходимых читателям изданий запрашивать их по ме</w:t>
      </w:r>
      <w:r w:rsidRPr="0034785D">
        <w:rPr>
          <w:rFonts w:ascii="Times New Roman" w:hAnsi="Times New Roman" w:cs="Times New Roman"/>
          <w:sz w:val="24"/>
          <w:szCs w:val="24"/>
        </w:rPr>
        <w:t>ж</w:t>
      </w:r>
      <w:r w:rsidRPr="0034785D">
        <w:rPr>
          <w:rFonts w:ascii="Times New Roman" w:hAnsi="Times New Roman" w:cs="Times New Roman"/>
          <w:sz w:val="24"/>
          <w:szCs w:val="24"/>
        </w:rPr>
        <w:t>библиотечному абонементу из других библиотек;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информировать читателей о всех видах предоставляемых библиотекой услуг;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совершенствовать библиотечное и информационно-библиографическое обсл</w:t>
      </w:r>
      <w:r w:rsidRPr="0034785D">
        <w:rPr>
          <w:color w:val="000000"/>
        </w:rPr>
        <w:t>у</w:t>
      </w:r>
      <w:r w:rsidRPr="0034785D">
        <w:rPr>
          <w:color w:val="000000"/>
        </w:rPr>
        <w:t>живание читателей, внедряя компьютерные и передовые технологии;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осуществлять постоянный контроль за возвращением в библиотеку выданных книг, других произведений печати и иных материалов;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создавать и поддерживать в библиотеке комфортные условия для работы чит</w:t>
      </w:r>
      <w:r w:rsidRPr="0034785D">
        <w:rPr>
          <w:color w:val="000000"/>
        </w:rPr>
        <w:t>а</w:t>
      </w:r>
      <w:r w:rsidRPr="0034785D">
        <w:rPr>
          <w:color w:val="000000"/>
        </w:rPr>
        <w:t>телей;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обеспечивать высокую культуру обслуживания;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оказывать помощь читателям в выборе необходимых документов;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проводить устные консультации, предоставляя в пользование читателям кат</w:t>
      </w:r>
      <w:r w:rsidRPr="0034785D">
        <w:rPr>
          <w:color w:val="000000"/>
        </w:rPr>
        <w:t>а</w:t>
      </w:r>
      <w:r w:rsidRPr="0034785D">
        <w:rPr>
          <w:color w:val="000000"/>
        </w:rPr>
        <w:t>логи, картотеки и иные формы информирования;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проводить занятия по основам информационно-библиографической культуры;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осуществлять учет, хранение и использование находящихся в фонде докуме</w:t>
      </w:r>
      <w:r w:rsidRPr="0034785D">
        <w:rPr>
          <w:color w:val="000000"/>
        </w:rPr>
        <w:t>н</w:t>
      </w:r>
      <w:r w:rsidRPr="0034785D">
        <w:rPr>
          <w:color w:val="000000"/>
        </w:rPr>
        <w:t>тов в соответствии с установленными правилами;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нести ответственность за сохранность своих книжных фондов, являющихся ч</w:t>
      </w:r>
      <w:r w:rsidRPr="0034785D">
        <w:rPr>
          <w:color w:val="000000"/>
        </w:rPr>
        <w:t>а</w:t>
      </w:r>
      <w:r w:rsidRPr="0034785D">
        <w:rPr>
          <w:color w:val="000000"/>
        </w:rPr>
        <w:t>стью национального культурного достояния;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 xml:space="preserve">регулярно проводить сверку фонда библиотеки со списком информационных материалов экстремистского характера, в случае обнаружения в фондах такой литературы </w:t>
      </w:r>
      <w:r w:rsidRPr="0034785D">
        <w:rPr>
          <w:color w:val="000000"/>
        </w:rPr>
        <w:lastRenderedPageBreak/>
        <w:t>– изымать её в установленном порядке и не допускать доступ к ней участников образов</w:t>
      </w:r>
      <w:r w:rsidRPr="0034785D">
        <w:rPr>
          <w:color w:val="000000"/>
        </w:rPr>
        <w:t>а</w:t>
      </w:r>
      <w:r w:rsidRPr="0034785D">
        <w:rPr>
          <w:color w:val="000000"/>
        </w:rPr>
        <w:t>тельного процесса;</w:t>
      </w:r>
    </w:p>
    <w:p w:rsidR="006B06C3" w:rsidRPr="0034785D" w:rsidRDefault="006B06C3" w:rsidP="006B06C3">
      <w:pPr>
        <w:pStyle w:val="ac"/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85D">
        <w:rPr>
          <w:rFonts w:ascii="Times New Roman" w:hAnsi="Times New Roman" w:cs="Times New Roman"/>
          <w:sz w:val="24"/>
          <w:szCs w:val="24"/>
        </w:rPr>
        <w:t>обеспечить режим работы в соответствии с потребностями учебного заведения;</w:t>
      </w:r>
    </w:p>
    <w:p w:rsidR="006B06C3" w:rsidRPr="0034785D" w:rsidRDefault="006B06C3" w:rsidP="006B06C3">
      <w:pPr>
        <w:numPr>
          <w:ilvl w:val="0"/>
          <w:numId w:val="38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4785D">
        <w:rPr>
          <w:color w:val="000000"/>
        </w:rPr>
        <w:t>отчитываться о своей деятельности перед читателями в соответствии с Пол</w:t>
      </w:r>
      <w:r w:rsidRPr="0034785D">
        <w:rPr>
          <w:color w:val="000000"/>
        </w:rPr>
        <w:t>о</w:t>
      </w:r>
      <w:r w:rsidRPr="0034785D">
        <w:rPr>
          <w:color w:val="000000"/>
        </w:rPr>
        <w:t>жением о библиотеке и установленными правилами.</w:t>
      </w:r>
    </w:p>
    <w:p w:rsidR="006B06C3" w:rsidRDefault="00E17631" w:rsidP="006B06C3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Pr="00E17631">
        <w:rPr>
          <w:color w:val="000000"/>
        </w:rPr>
        <w:t>3</w:t>
      </w:r>
      <w:r w:rsidR="006B06C3" w:rsidRPr="0034785D">
        <w:rPr>
          <w:color w:val="000000"/>
        </w:rPr>
        <w:t xml:space="preserve">. Библиотека вправе установить санитарный день (1 раз в месяц) для проведения обеспыливания фонда печатных изданий. </w:t>
      </w:r>
    </w:p>
    <w:p w:rsidR="006B06C3" w:rsidRPr="0034785D" w:rsidRDefault="006B06C3" w:rsidP="006B06C3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6B06C3" w:rsidRDefault="006B06C3" w:rsidP="006B06C3">
      <w:pPr>
        <w:numPr>
          <w:ilvl w:val="0"/>
          <w:numId w:val="34"/>
        </w:numPr>
        <w:tabs>
          <w:tab w:val="left" w:pos="284"/>
        </w:tabs>
        <w:ind w:left="0" w:firstLine="0"/>
        <w:jc w:val="center"/>
        <w:rPr>
          <w:b/>
          <w:bCs/>
          <w:color w:val="000000"/>
        </w:rPr>
      </w:pPr>
      <w:r w:rsidRPr="0034785D">
        <w:rPr>
          <w:b/>
          <w:bCs/>
          <w:color w:val="000000"/>
        </w:rPr>
        <w:t>Порядок записи читателей в библиотеку</w:t>
      </w:r>
    </w:p>
    <w:p w:rsidR="006B06C3" w:rsidRPr="0034785D" w:rsidRDefault="006B06C3" w:rsidP="006B06C3">
      <w:pPr>
        <w:ind w:left="420"/>
        <w:jc w:val="center"/>
      </w:pPr>
    </w:p>
    <w:p w:rsidR="006B06C3" w:rsidRPr="0034785D" w:rsidRDefault="006B06C3" w:rsidP="006B06C3">
      <w:pPr>
        <w:ind w:firstLine="709"/>
        <w:jc w:val="both"/>
      </w:pPr>
      <w:r w:rsidRPr="0034785D">
        <w:rPr>
          <w:bCs/>
          <w:iCs/>
          <w:color w:val="000000"/>
        </w:rPr>
        <w:t xml:space="preserve">4.1. </w:t>
      </w:r>
      <w:r w:rsidRPr="0034785D">
        <w:rPr>
          <w:color w:val="000000"/>
        </w:rPr>
        <w:t>Для записи в библиотеку читатель обязан предъявить удостоверение личности (для студентов Колледжа - студенческий билет). На этом основании библиотекарь запо</w:t>
      </w:r>
      <w:r w:rsidRPr="0034785D">
        <w:rPr>
          <w:color w:val="000000"/>
        </w:rPr>
        <w:t>л</w:t>
      </w:r>
      <w:r w:rsidRPr="0034785D">
        <w:rPr>
          <w:color w:val="000000"/>
        </w:rPr>
        <w:t>няет читательский формуляр.</w:t>
      </w:r>
    </w:p>
    <w:p w:rsidR="006B06C3" w:rsidRPr="0034785D" w:rsidRDefault="006B06C3" w:rsidP="006B06C3">
      <w:pPr>
        <w:ind w:firstLine="709"/>
        <w:jc w:val="both"/>
      </w:pPr>
      <w:r w:rsidRPr="0034785D">
        <w:rPr>
          <w:iCs/>
          <w:color w:val="000000"/>
        </w:rPr>
        <w:t>4.2.</w:t>
      </w:r>
      <w:r w:rsidRPr="0034785D">
        <w:rPr>
          <w:color w:val="000000"/>
        </w:rPr>
        <w:t xml:space="preserve"> На студентов нового набора читательские формуляры могут заполняться на о</w:t>
      </w:r>
      <w:r w:rsidRPr="0034785D">
        <w:rPr>
          <w:color w:val="000000"/>
        </w:rPr>
        <w:t>с</w:t>
      </w:r>
      <w:r w:rsidRPr="0034785D">
        <w:rPr>
          <w:color w:val="000000"/>
        </w:rPr>
        <w:t>новании приказов о зачислении в Колледж.</w:t>
      </w:r>
    </w:p>
    <w:p w:rsidR="006B06C3" w:rsidRPr="0034785D" w:rsidRDefault="006B06C3" w:rsidP="006B06C3">
      <w:pPr>
        <w:ind w:firstLine="709"/>
        <w:jc w:val="both"/>
        <w:rPr>
          <w:color w:val="000000"/>
        </w:rPr>
      </w:pPr>
      <w:r w:rsidRPr="0034785D">
        <w:rPr>
          <w:iCs/>
          <w:color w:val="000000"/>
        </w:rPr>
        <w:t xml:space="preserve">4.3. </w:t>
      </w:r>
      <w:r w:rsidRPr="0034785D">
        <w:rPr>
          <w:color w:val="000000"/>
        </w:rPr>
        <w:t>При записи в библиотеку читатель должен ознакомиться с правилами польз</w:t>
      </w:r>
      <w:r w:rsidRPr="0034785D">
        <w:rPr>
          <w:color w:val="000000"/>
        </w:rPr>
        <w:t>о</w:t>
      </w:r>
      <w:r w:rsidRPr="0034785D">
        <w:rPr>
          <w:color w:val="000000"/>
        </w:rPr>
        <w:t>вания и подтвердить обязательство их выполнять своей подписью в читательском форм</w:t>
      </w:r>
      <w:r w:rsidRPr="0034785D">
        <w:rPr>
          <w:color w:val="000000"/>
        </w:rPr>
        <w:t>у</w:t>
      </w:r>
      <w:r w:rsidRPr="0034785D">
        <w:rPr>
          <w:color w:val="000000"/>
        </w:rPr>
        <w:t xml:space="preserve">ляре. </w:t>
      </w:r>
    </w:p>
    <w:p w:rsidR="006B06C3" w:rsidRPr="0034785D" w:rsidRDefault="006B06C3" w:rsidP="006B06C3">
      <w:pPr>
        <w:jc w:val="center"/>
        <w:rPr>
          <w:b/>
          <w:color w:val="000000"/>
        </w:rPr>
      </w:pPr>
    </w:p>
    <w:p w:rsidR="006B06C3" w:rsidRDefault="006B06C3" w:rsidP="006B06C3">
      <w:pPr>
        <w:numPr>
          <w:ilvl w:val="0"/>
          <w:numId w:val="34"/>
        </w:numPr>
        <w:tabs>
          <w:tab w:val="left" w:pos="284"/>
        </w:tabs>
        <w:ind w:left="0" w:firstLine="0"/>
        <w:jc w:val="center"/>
        <w:rPr>
          <w:b/>
          <w:color w:val="000000"/>
        </w:rPr>
      </w:pPr>
      <w:r w:rsidRPr="0034785D">
        <w:rPr>
          <w:b/>
          <w:color w:val="000000"/>
        </w:rPr>
        <w:t>Правила пользования абонементом</w:t>
      </w:r>
    </w:p>
    <w:p w:rsidR="006B06C3" w:rsidRPr="0034785D" w:rsidRDefault="006B06C3" w:rsidP="006B06C3">
      <w:pPr>
        <w:rPr>
          <w:b/>
          <w:i/>
          <w:color w:val="000000"/>
        </w:rPr>
      </w:pPr>
    </w:p>
    <w:p w:rsidR="006B06C3" w:rsidRPr="0034785D" w:rsidRDefault="006B06C3" w:rsidP="006B06C3">
      <w:pPr>
        <w:ind w:firstLine="709"/>
        <w:jc w:val="both"/>
      </w:pPr>
      <w:r w:rsidRPr="0034785D">
        <w:rPr>
          <w:color w:val="000000"/>
        </w:rPr>
        <w:t xml:space="preserve">5.1. </w:t>
      </w:r>
      <w:r w:rsidRPr="0034785D">
        <w:t>Формуляр читателя является документом, фиксирующим и удостоверяющим факт и дату выдачи читателю и приема от него библиотекарем книг и иных материалов.</w:t>
      </w:r>
    </w:p>
    <w:p w:rsidR="006B06C3" w:rsidRPr="0034785D" w:rsidRDefault="006B06C3" w:rsidP="006B06C3">
      <w:pPr>
        <w:ind w:firstLine="709"/>
        <w:jc w:val="both"/>
      </w:pPr>
      <w:r w:rsidRPr="0034785D">
        <w:t>5.2. Выданный на абонементе экземпляр материалов должен быть записан в фо</w:t>
      </w:r>
      <w:r w:rsidRPr="0034785D">
        <w:t>р</w:t>
      </w:r>
      <w:r w:rsidRPr="0034785D">
        <w:t>муляр читателя, и читатель обязан в нем расписаться за каждый. При возврате литературы подпись читателя погашается подписью библиотекаря.</w:t>
      </w:r>
    </w:p>
    <w:p w:rsidR="006B06C3" w:rsidRPr="0034785D" w:rsidRDefault="006B06C3" w:rsidP="006B06C3">
      <w:pPr>
        <w:tabs>
          <w:tab w:val="num" w:pos="2160"/>
        </w:tabs>
        <w:ind w:firstLine="709"/>
        <w:jc w:val="both"/>
      </w:pPr>
      <w:r w:rsidRPr="0034785D">
        <w:t>5.3. Литература для использования на групповых занятиях выдается на абонементе дежурному обучающемуся группы. Она записывается в регистрационный журнал под расписку дежурного.</w:t>
      </w:r>
    </w:p>
    <w:p w:rsidR="006B06C3" w:rsidRPr="0034785D" w:rsidRDefault="006B06C3" w:rsidP="006B06C3">
      <w:pPr>
        <w:ind w:firstLine="709"/>
        <w:jc w:val="both"/>
      </w:pPr>
      <w:r w:rsidRPr="0034785D">
        <w:t>5.4. Ответственность за литературу, полученную для групповых занятий, несет преподаватель, проводящий занятия, совместно с дежурным обучающимся.</w:t>
      </w:r>
    </w:p>
    <w:p w:rsidR="006B06C3" w:rsidRPr="0034785D" w:rsidRDefault="006B06C3" w:rsidP="006B06C3">
      <w:pPr>
        <w:autoSpaceDE w:val="0"/>
        <w:autoSpaceDN w:val="0"/>
        <w:adjustRightInd w:val="0"/>
        <w:ind w:firstLine="709"/>
        <w:jc w:val="both"/>
      </w:pPr>
      <w:r w:rsidRPr="0034785D">
        <w:t>5.5. Максимальные сроки пользования документами:</w:t>
      </w:r>
    </w:p>
    <w:p w:rsidR="006B06C3" w:rsidRPr="0034785D" w:rsidRDefault="006B06C3" w:rsidP="006B06C3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</w:pPr>
      <w:r w:rsidRPr="0034785D">
        <w:t xml:space="preserve">учебники, учебные пособия </w:t>
      </w:r>
      <w:r>
        <w:t>-</w:t>
      </w:r>
      <w:r w:rsidRPr="0034785D">
        <w:t xml:space="preserve"> учебный год;</w:t>
      </w:r>
    </w:p>
    <w:p w:rsidR="006B06C3" w:rsidRPr="0034785D" w:rsidRDefault="006B06C3" w:rsidP="006B06C3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</w:pPr>
      <w:r w:rsidRPr="0034785D">
        <w:t xml:space="preserve">научно-популярная, познавательная, художественная литература </w:t>
      </w:r>
      <w:r>
        <w:t>-</w:t>
      </w:r>
      <w:r w:rsidRPr="0034785D">
        <w:t xml:space="preserve"> 1 месяц;</w:t>
      </w:r>
    </w:p>
    <w:p w:rsidR="006B06C3" w:rsidRPr="0034785D" w:rsidRDefault="006B06C3" w:rsidP="006B06C3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</w:pPr>
      <w:r w:rsidRPr="0034785D">
        <w:t xml:space="preserve">периодические издания </w:t>
      </w:r>
      <w:r>
        <w:t>-</w:t>
      </w:r>
      <w:r w:rsidRPr="0034785D">
        <w:t xml:space="preserve"> 15 дней.</w:t>
      </w:r>
    </w:p>
    <w:p w:rsidR="006B06C3" w:rsidRPr="0034785D" w:rsidRDefault="006B06C3" w:rsidP="006B06C3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85D">
        <w:rPr>
          <w:rFonts w:ascii="Times New Roman" w:hAnsi="Times New Roman" w:cs="Times New Roman"/>
          <w:sz w:val="24"/>
          <w:szCs w:val="24"/>
        </w:rPr>
        <w:t xml:space="preserve">5.6. Срок пользования может быть продлен, если на издание нет спроса со стороны других читателей, или сокращен, если издание пользуется повышенным спросом. </w:t>
      </w:r>
    </w:p>
    <w:p w:rsidR="006B06C3" w:rsidRPr="0034785D" w:rsidRDefault="006B06C3" w:rsidP="006B06C3">
      <w:pPr>
        <w:tabs>
          <w:tab w:val="num" w:pos="2160"/>
        </w:tabs>
        <w:ind w:firstLine="709"/>
        <w:jc w:val="both"/>
      </w:pPr>
      <w:r w:rsidRPr="0034785D">
        <w:t>5.7. Не подлежит выдаче на абонементе последний или единственный экземпляр издания из фондов библиотеки.</w:t>
      </w:r>
    </w:p>
    <w:p w:rsidR="006B06C3" w:rsidRPr="0034785D" w:rsidRDefault="006B06C3" w:rsidP="006B06C3">
      <w:pPr>
        <w:jc w:val="both"/>
      </w:pPr>
    </w:p>
    <w:p w:rsidR="006B06C3" w:rsidRDefault="006B06C3" w:rsidP="006B06C3">
      <w:pPr>
        <w:pStyle w:val="a7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4785D">
        <w:rPr>
          <w:rFonts w:ascii="Times New Roman" w:hAnsi="Times New Roman"/>
          <w:b/>
          <w:bCs/>
          <w:iCs/>
          <w:sz w:val="24"/>
          <w:szCs w:val="24"/>
        </w:rPr>
        <w:t>Правила пользования читальным залом</w:t>
      </w:r>
    </w:p>
    <w:p w:rsidR="006B06C3" w:rsidRPr="0034785D" w:rsidRDefault="006B06C3" w:rsidP="006B06C3">
      <w:pPr>
        <w:ind w:left="354"/>
        <w:jc w:val="center"/>
        <w:rPr>
          <w:b/>
          <w:bCs/>
          <w:iCs/>
        </w:rPr>
      </w:pPr>
    </w:p>
    <w:p w:rsidR="006B06C3" w:rsidRPr="0034785D" w:rsidRDefault="006B06C3" w:rsidP="006B06C3">
      <w:pPr>
        <w:ind w:firstLine="709"/>
        <w:jc w:val="both"/>
      </w:pPr>
      <w:r w:rsidRPr="0034785D">
        <w:t>6.1. Число материалов, выдаваемых для пользования в читальном зале, не огран</w:t>
      </w:r>
      <w:r w:rsidRPr="0034785D">
        <w:t>и</w:t>
      </w:r>
      <w:r w:rsidRPr="0034785D">
        <w:t>чивается.</w:t>
      </w:r>
    </w:p>
    <w:p w:rsidR="006B06C3" w:rsidRPr="0034785D" w:rsidRDefault="006B06C3" w:rsidP="006B06C3">
      <w:pPr>
        <w:ind w:firstLine="709"/>
        <w:jc w:val="both"/>
      </w:pPr>
      <w:r w:rsidRPr="0034785D">
        <w:t>6.2. Энциклопедии, справочные издания, редкая и ценная литература выдается только для пользования в читальном зале. Выносить их из читального зала запрещено.</w:t>
      </w:r>
    </w:p>
    <w:p w:rsidR="006B06C3" w:rsidRPr="0034785D" w:rsidRDefault="006B06C3" w:rsidP="006B06C3">
      <w:pPr>
        <w:ind w:firstLine="709"/>
        <w:jc w:val="both"/>
      </w:pPr>
      <w:r w:rsidRPr="0034785D">
        <w:t>6.3. При наличии единовременного повышенного спроса, по решению библиотек</w:t>
      </w:r>
      <w:r w:rsidRPr="0034785D">
        <w:t>а</w:t>
      </w:r>
      <w:r w:rsidRPr="0034785D">
        <w:t>ря, их число или время пользования может быть ограничено.</w:t>
      </w:r>
    </w:p>
    <w:sectPr w:rsidR="006B06C3" w:rsidRPr="0034785D" w:rsidSect="000375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B69"/>
    <w:multiLevelType w:val="hybridMultilevel"/>
    <w:tmpl w:val="97E227CE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EF3A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64A7E"/>
    <w:multiLevelType w:val="multilevel"/>
    <w:tmpl w:val="9746D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9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B073DC1"/>
    <w:multiLevelType w:val="hybridMultilevel"/>
    <w:tmpl w:val="B046DE12"/>
    <w:lvl w:ilvl="0" w:tplc="27FC3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406"/>
    <w:multiLevelType w:val="hybridMultilevel"/>
    <w:tmpl w:val="1EAC2D7C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A861AD"/>
    <w:multiLevelType w:val="multilevel"/>
    <w:tmpl w:val="DC2055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444D8"/>
    <w:multiLevelType w:val="multilevel"/>
    <w:tmpl w:val="0E5ADE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7" w15:restartNumberingAfterBreak="0">
    <w:nsid w:val="0FA970FE"/>
    <w:multiLevelType w:val="hybridMultilevel"/>
    <w:tmpl w:val="1988BA16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8E0B55"/>
    <w:multiLevelType w:val="hybridMultilevel"/>
    <w:tmpl w:val="C5805268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9C0FA7"/>
    <w:multiLevelType w:val="hybridMultilevel"/>
    <w:tmpl w:val="1E0E790E"/>
    <w:lvl w:ilvl="0" w:tplc="B504C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6AC3"/>
    <w:multiLevelType w:val="hybridMultilevel"/>
    <w:tmpl w:val="051A2D9E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8929A7"/>
    <w:multiLevelType w:val="multilevel"/>
    <w:tmpl w:val="3AFE86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597498"/>
    <w:multiLevelType w:val="hybridMultilevel"/>
    <w:tmpl w:val="1E0E790E"/>
    <w:lvl w:ilvl="0" w:tplc="B504C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17308"/>
    <w:multiLevelType w:val="multilevel"/>
    <w:tmpl w:val="3620B308"/>
    <w:lvl w:ilvl="0">
      <w:start w:val="6"/>
      <w:numFmt w:val="decimal"/>
      <w:lvlText w:val="%1."/>
      <w:lvlJc w:val="left"/>
      <w:pPr>
        <w:ind w:left="71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2160"/>
      </w:pPr>
      <w:rPr>
        <w:rFonts w:hint="default"/>
      </w:rPr>
    </w:lvl>
  </w:abstractNum>
  <w:abstractNum w:abstractNumId="14" w15:restartNumberingAfterBreak="0">
    <w:nsid w:val="2552026F"/>
    <w:multiLevelType w:val="multilevel"/>
    <w:tmpl w:val="45346B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7843987"/>
    <w:multiLevelType w:val="hybridMultilevel"/>
    <w:tmpl w:val="A42C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3B86"/>
    <w:multiLevelType w:val="hybridMultilevel"/>
    <w:tmpl w:val="7E482450"/>
    <w:lvl w:ilvl="0" w:tplc="F52E9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929F6"/>
    <w:multiLevelType w:val="hybridMultilevel"/>
    <w:tmpl w:val="1E0E790E"/>
    <w:lvl w:ilvl="0" w:tplc="B504C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20594"/>
    <w:multiLevelType w:val="hybridMultilevel"/>
    <w:tmpl w:val="3A24E650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8C5CCB"/>
    <w:multiLevelType w:val="hybridMultilevel"/>
    <w:tmpl w:val="58CC0662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6D3517"/>
    <w:multiLevelType w:val="multilevel"/>
    <w:tmpl w:val="52F63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E6557CE"/>
    <w:multiLevelType w:val="hybridMultilevel"/>
    <w:tmpl w:val="6812E08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2" w15:restartNumberingAfterBreak="0">
    <w:nsid w:val="3EF907C1"/>
    <w:multiLevelType w:val="multilevel"/>
    <w:tmpl w:val="8D22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43563B"/>
    <w:multiLevelType w:val="hybridMultilevel"/>
    <w:tmpl w:val="C1509C22"/>
    <w:lvl w:ilvl="0" w:tplc="27FC3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57567"/>
    <w:multiLevelType w:val="hybridMultilevel"/>
    <w:tmpl w:val="AE02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328BA"/>
    <w:multiLevelType w:val="hybridMultilevel"/>
    <w:tmpl w:val="4192EC34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7F4F44"/>
    <w:multiLevelType w:val="multilevel"/>
    <w:tmpl w:val="4B9629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07B9D"/>
    <w:multiLevelType w:val="multilevel"/>
    <w:tmpl w:val="01D83A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7B1E1F"/>
    <w:multiLevelType w:val="hybridMultilevel"/>
    <w:tmpl w:val="63B0EE86"/>
    <w:lvl w:ilvl="0" w:tplc="F52E9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D300F"/>
    <w:multiLevelType w:val="hybridMultilevel"/>
    <w:tmpl w:val="BB6C9708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8F3C20"/>
    <w:multiLevelType w:val="hybridMultilevel"/>
    <w:tmpl w:val="BD16775E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61325D"/>
    <w:multiLevelType w:val="hybridMultilevel"/>
    <w:tmpl w:val="942E4154"/>
    <w:lvl w:ilvl="0" w:tplc="F52E9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6B1643C"/>
    <w:multiLevelType w:val="hybridMultilevel"/>
    <w:tmpl w:val="4AD2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26E10"/>
    <w:multiLevelType w:val="hybridMultilevel"/>
    <w:tmpl w:val="437A0E32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5C6AD2"/>
    <w:multiLevelType w:val="hybridMultilevel"/>
    <w:tmpl w:val="9D4E3640"/>
    <w:lvl w:ilvl="0" w:tplc="D4F8A9F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AD41A24"/>
    <w:multiLevelType w:val="hybridMultilevel"/>
    <w:tmpl w:val="0ADA9CC6"/>
    <w:lvl w:ilvl="0" w:tplc="F3CEA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CF5F25"/>
    <w:multiLevelType w:val="hybridMultilevel"/>
    <w:tmpl w:val="A6520AE6"/>
    <w:lvl w:ilvl="0" w:tplc="F52E9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36BB3"/>
    <w:multiLevelType w:val="multilevel"/>
    <w:tmpl w:val="131EC228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CF338BE"/>
    <w:multiLevelType w:val="hybridMultilevel"/>
    <w:tmpl w:val="FC2487E4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7"/>
  </w:num>
  <w:num w:numId="4">
    <w:abstractNumId w:val="29"/>
  </w:num>
  <w:num w:numId="5">
    <w:abstractNumId w:val="33"/>
  </w:num>
  <w:num w:numId="6">
    <w:abstractNumId w:val="8"/>
  </w:num>
  <w:num w:numId="7">
    <w:abstractNumId w:val="18"/>
  </w:num>
  <w:num w:numId="8">
    <w:abstractNumId w:val="0"/>
  </w:num>
  <w:num w:numId="9">
    <w:abstractNumId w:val="4"/>
  </w:num>
  <w:num w:numId="10">
    <w:abstractNumId w:val="19"/>
  </w:num>
  <w:num w:numId="11">
    <w:abstractNumId w:val="10"/>
  </w:num>
  <w:num w:numId="12">
    <w:abstractNumId w:val="7"/>
  </w:num>
  <w:num w:numId="13">
    <w:abstractNumId w:val="25"/>
  </w:num>
  <w:num w:numId="14">
    <w:abstractNumId w:val="30"/>
  </w:num>
  <w:num w:numId="15">
    <w:abstractNumId w:val="23"/>
  </w:num>
  <w:num w:numId="16">
    <w:abstractNumId w:val="3"/>
  </w:num>
  <w:num w:numId="17">
    <w:abstractNumId w:val="12"/>
  </w:num>
  <w:num w:numId="18">
    <w:abstractNumId w:val="21"/>
  </w:num>
  <w:num w:numId="19">
    <w:abstractNumId w:val="22"/>
  </w:num>
  <w:num w:numId="20">
    <w:abstractNumId w:val="20"/>
  </w:num>
  <w:num w:numId="21">
    <w:abstractNumId w:val="34"/>
  </w:num>
  <w:num w:numId="22">
    <w:abstractNumId w:val="17"/>
  </w:num>
  <w:num w:numId="23">
    <w:abstractNumId w:val="2"/>
  </w:num>
  <w:num w:numId="24">
    <w:abstractNumId w:val="38"/>
  </w:num>
  <w:num w:numId="25">
    <w:abstractNumId w:val="24"/>
  </w:num>
  <w:num w:numId="26">
    <w:abstractNumId w:val="15"/>
  </w:num>
  <w:num w:numId="27">
    <w:abstractNumId w:val="32"/>
  </w:num>
  <w:num w:numId="28">
    <w:abstractNumId w:val="36"/>
  </w:num>
  <w:num w:numId="29">
    <w:abstractNumId w:val="16"/>
  </w:num>
  <w:num w:numId="30">
    <w:abstractNumId w:val="31"/>
  </w:num>
  <w:num w:numId="31">
    <w:abstractNumId w:val="28"/>
  </w:num>
  <w:num w:numId="32">
    <w:abstractNumId w:val="1"/>
  </w:num>
  <w:num w:numId="33">
    <w:abstractNumId w:val="13"/>
  </w:num>
  <w:num w:numId="34">
    <w:abstractNumId w:val="6"/>
  </w:num>
  <w:num w:numId="35">
    <w:abstractNumId w:val="26"/>
  </w:num>
  <w:num w:numId="36">
    <w:abstractNumId w:val="11"/>
  </w:num>
  <w:num w:numId="37">
    <w:abstractNumId w:val="5"/>
  </w:num>
  <w:num w:numId="38">
    <w:abstractNumId w:val="2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FC"/>
    <w:rsid w:val="0000632B"/>
    <w:rsid w:val="0003758B"/>
    <w:rsid w:val="0006590F"/>
    <w:rsid w:val="00077578"/>
    <w:rsid w:val="000B55C3"/>
    <w:rsid w:val="000B58C2"/>
    <w:rsid w:val="000B6E72"/>
    <w:rsid w:val="000B7D0C"/>
    <w:rsid w:val="00130946"/>
    <w:rsid w:val="00132B11"/>
    <w:rsid w:val="001823CE"/>
    <w:rsid w:val="00195945"/>
    <w:rsid w:val="0019790D"/>
    <w:rsid w:val="001B05A7"/>
    <w:rsid w:val="001B5C68"/>
    <w:rsid w:val="001F61B9"/>
    <w:rsid w:val="002167F4"/>
    <w:rsid w:val="0022326E"/>
    <w:rsid w:val="002529DC"/>
    <w:rsid w:val="00253FEA"/>
    <w:rsid w:val="002836D0"/>
    <w:rsid w:val="0029568E"/>
    <w:rsid w:val="002A4680"/>
    <w:rsid w:val="002E701C"/>
    <w:rsid w:val="002F517E"/>
    <w:rsid w:val="003076A3"/>
    <w:rsid w:val="00335674"/>
    <w:rsid w:val="00357879"/>
    <w:rsid w:val="00366F70"/>
    <w:rsid w:val="003A3057"/>
    <w:rsid w:val="003A56DA"/>
    <w:rsid w:val="003A5FE6"/>
    <w:rsid w:val="003B0649"/>
    <w:rsid w:val="003D4603"/>
    <w:rsid w:val="003D4C0E"/>
    <w:rsid w:val="003D6B68"/>
    <w:rsid w:val="003F2E6E"/>
    <w:rsid w:val="00436CF3"/>
    <w:rsid w:val="00444EAB"/>
    <w:rsid w:val="00470DB0"/>
    <w:rsid w:val="004843DD"/>
    <w:rsid w:val="00496B40"/>
    <w:rsid w:val="004A361A"/>
    <w:rsid w:val="004B48F2"/>
    <w:rsid w:val="004C2F40"/>
    <w:rsid w:val="004C4FBE"/>
    <w:rsid w:val="004C7A15"/>
    <w:rsid w:val="004D3661"/>
    <w:rsid w:val="004F732D"/>
    <w:rsid w:val="00507055"/>
    <w:rsid w:val="005143BC"/>
    <w:rsid w:val="00515807"/>
    <w:rsid w:val="00516245"/>
    <w:rsid w:val="00566454"/>
    <w:rsid w:val="00585D85"/>
    <w:rsid w:val="005A230F"/>
    <w:rsid w:val="005B4936"/>
    <w:rsid w:val="005B5AD0"/>
    <w:rsid w:val="005B624C"/>
    <w:rsid w:val="005D50F4"/>
    <w:rsid w:val="005D5F4F"/>
    <w:rsid w:val="005E13A9"/>
    <w:rsid w:val="006006FC"/>
    <w:rsid w:val="006562D0"/>
    <w:rsid w:val="006568D5"/>
    <w:rsid w:val="0066465C"/>
    <w:rsid w:val="006A1B03"/>
    <w:rsid w:val="006B06C3"/>
    <w:rsid w:val="006B79D9"/>
    <w:rsid w:val="006D1D73"/>
    <w:rsid w:val="00710251"/>
    <w:rsid w:val="007219CB"/>
    <w:rsid w:val="007255EE"/>
    <w:rsid w:val="007316C9"/>
    <w:rsid w:val="007359A1"/>
    <w:rsid w:val="00736E31"/>
    <w:rsid w:val="00742A56"/>
    <w:rsid w:val="00752DC8"/>
    <w:rsid w:val="00763C4B"/>
    <w:rsid w:val="00767547"/>
    <w:rsid w:val="00772123"/>
    <w:rsid w:val="00775A6D"/>
    <w:rsid w:val="00796603"/>
    <w:rsid w:val="007A73CA"/>
    <w:rsid w:val="007C2160"/>
    <w:rsid w:val="007C28E4"/>
    <w:rsid w:val="00816CB1"/>
    <w:rsid w:val="00832C14"/>
    <w:rsid w:val="008368A1"/>
    <w:rsid w:val="00836E69"/>
    <w:rsid w:val="00846665"/>
    <w:rsid w:val="008529AE"/>
    <w:rsid w:val="00854668"/>
    <w:rsid w:val="00863A90"/>
    <w:rsid w:val="008674CC"/>
    <w:rsid w:val="008B0258"/>
    <w:rsid w:val="008F43E3"/>
    <w:rsid w:val="009627EF"/>
    <w:rsid w:val="00970589"/>
    <w:rsid w:val="00981B2C"/>
    <w:rsid w:val="0099703D"/>
    <w:rsid w:val="009B766A"/>
    <w:rsid w:val="009C5858"/>
    <w:rsid w:val="009E35F4"/>
    <w:rsid w:val="009F313D"/>
    <w:rsid w:val="00A0324B"/>
    <w:rsid w:val="00A0383F"/>
    <w:rsid w:val="00A058DB"/>
    <w:rsid w:val="00A57FE9"/>
    <w:rsid w:val="00AC1608"/>
    <w:rsid w:val="00AF4B8C"/>
    <w:rsid w:val="00B0460E"/>
    <w:rsid w:val="00B125D5"/>
    <w:rsid w:val="00B400C5"/>
    <w:rsid w:val="00B4729C"/>
    <w:rsid w:val="00B703DC"/>
    <w:rsid w:val="00B869B4"/>
    <w:rsid w:val="00B966D6"/>
    <w:rsid w:val="00BB344F"/>
    <w:rsid w:val="00BD59F1"/>
    <w:rsid w:val="00C30EC2"/>
    <w:rsid w:val="00C37FFA"/>
    <w:rsid w:val="00C44442"/>
    <w:rsid w:val="00C51490"/>
    <w:rsid w:val="00C8426A"/>
    <w:rsid w:val="00C93BA6"/>
    <w:rsid w:val="00CA5126"/>
    <w:rsid w:val="00CB3B01"/>
    <w:rsid w:val="00CC5661"/>
    <w:rsid w:val="00CD13E1"/>
    <w:rsid w:val="00CE77D4"/>
    <w:rsid w:val="00D41C85"/>
    <w:rsid w:val="00D5299A"/>
    <w:rsid w:val="00D577ED"/>
    <w:rsid w:val="00D870A4"/>
    <w:rsid w:val="00DA0D38"/>
    <w:rsid w:val="00DC7E81"/>
    <w:rsid w:val="00DD3D9F"/>
    <w:rsid w:val="00DD78F0"/>
    <w:rsid w:val="00DE2D10"/>
    <w:rsid w:val="00DE539A"/>
    <w:rsid w:val="00DF19D8"/>
    <w:rsid w:val="00DF291B"/>
    <w:rsid w:val="00E17631"/>
    <w:rsid w:val="00E22921"/>
    <w:rsid w:val="00E42966"/>
    <w:rsid w:val="00E80DB7"/>
    <w:rsid w:val="00EB73F9"/>
    <w:rsid w:val="00ED51EC"/>
    <w:rsid w:val="00F11E5F"/>
    <w:rsid w:val="00F373DD"/>
    <w:rsid w:val="00F56774"/>
    <w:rsid w:val="00F94FBF"/>
    <w:rsid w:val="00FA19DE"/>
    <w:rsid w:val="00FA3E2F"/>
    <w:rsid w:val="00FA582A"/>
    <w:rsid w:val="00FC02CA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FB99C-A4EB-41A2-9ED7-6FCC35B1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1C85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b/>
      <w:bCs/>
      <w:u w:val="single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006FC"/>
    <w:rPr>
      <w:color w:val="273D94"/>
      <w:u w:val="single"/>
    </w:rPr>
  </w:style>
  <w:style w:type="paragraph" w:styleId="a4">
    <w:name w:val="Normal (Web)"/>
    <w:basedOn w:val="a"/>
    <w:rsid w:val="006006FC"/>
    <w:pPr>
      <w:spacing w:before="45"/>
    </w:pPr>
  </w:style>
  <w:style w:type="paragraph" w:styleId="a5">
    <w:name w:val="Balloon Text"/>
    <w:basedOn w:val="a"/>
    <w:link w:val="a6"/>
    <w:rsid w:val="007219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219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75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qFormat/>
    <w:rsid w:val="0003758B"/>
    <w:rPr>
      <w:b/>
      <w:bCs/>
    </w:rPr>
  </w:style>
  <w:style w:type="paragraph" w:customStyle="1" w:styleId="41">
    <w:name w:val="41"/>
    <w:basedOn w:val="a"/>
    <w:rsid w:val="000B6E72"/>
    <w:pPr>
      <w:spacing w:before="100" w:beforeAutospacing="1" w:after="100" w:afterAutospacing="1"/>
    </w:pPr>
  </w:style>
  <w:style w:type="paragraph" w:customStyle="1" w:styleId="3">
    <w:name w:val="3"/>
    <w:basedOn w:val="a"/>
    <w:rsid w:val="000B6E72"/>
    <w:pPr>
      <w:spacing w:before="100" w:beforeAutospacing="1" w:after="100" w:afterAutospacing="1"/>
    </w:pPr>
  </w:style>
  <w:style w:type="character" w:customStyle="1" w:styleId="40">
    <w:name w:val="40"/>
    <w:rsid w:val="000B6E72"/>
  </w:style>
  <w:style w:type="paragraph" w:styleId="a9">
    <w:name w:val="Title"/>
    <w:basedOn w:val="a"/>
    <w:next w:val="a"/>
    <w:link w:val="aa"/>
    <w:qFormat/>
    <w:rsid w:val="00CA51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CA512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2167F4"/>
  </w:style>
  <w:style w:type="paragraph" w:customStyle="1" w:styleId="ListParagraph">
    <w:name w:val="List Paragraph"/>
    <w:basedOn w:val="a"/>
    <w:rsid w:val="00216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D41C85"/>
    <w:rPr>
      <w:b/>
      <w:bCs/>
      <w:sz w:val="24"/>
      <w:szCs w:val="24"/>
      <w:u w:val="single"/>
      <w:lang w:eastAsia="en-US"/>
    </w:rPr>
  </w:style>
  <w:style w:type="paragraph" w:customStyle="1" w:styleId="ConsPlusTitle">
    <w:name w:val="ConsPlusTitle"/>
    <w:uiPriority w:val="99"/>
    <w:rsid w:val="00D41C8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No Spacing"/>
    <w:uiPriority w:val="1"/>
    <w:qFormat/>
    <w:rsid w:val="00D41C85"/>
    <w:pPr>
      <w:widowControl w:val="0"/>
      <w:suppressAutoHyphens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6B06C3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6B06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177C-7D0B-4BB6-B3C7-2686D6C5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обработке персональных данных работников</vt:lpstr>
    </vt:vector>
  </TitlesOfParts>
  <Company>Организация</Company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обработке персональных данных работников</dc:title>
  <dc:subject/>
  <dc:creator>Server</dc:creator>
  <cp:keywords/>
  <dc:description/>
  <cp:lastModifiedBy>Nadin</cp:lastModifiedBy>
  <cp:revision>2</cp:revision>
  <cp:lastPrinted>2017-03-14T06:23:00Z</cp:lastPrinted>
  <dcterms:created xsi:type="dcterms:W3CDTF">2021-01-31T16:34:00Z</dcterms:created>
  <dcterms:modified xsi:type="dcterms:W3CDTF">2021-01-31T16:34:00Z</dcterms:modified>
</cp:coreProperties>
</file>